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5C488C" w:rsidP="00175783">
      <w:pPr>
        <w:jc w:val="center"/>
      </w:pPr>
      <w:r>
        <w:t>Risk Factors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F2AAA" w:rsidRPr="00B92AD0" w:rsidRDefault="00FF2AAA" w:rsidP="00FF2AAA">
      <w:pPr>
        <w:ind w:firstLine="720"/>
        <w:jc w:val="center"/>
      </w:pPr>
      <w:r w:rsidRPr="00B92AD0">
        <w:lastRenderedPageBreak/>
        <w:t>Risk Factors</w:t>
      </w:r>
    </w:p>
    <w:p w:rsidR="00FF2AAA" w:rsidRPr="00B92AD0" w:rsidRDefault="00FF2AAA" w:rsidP="00FF2AAA">
      <w:pPr>
        <w:ind w:firstLine="720"/>
        <w:rPr>
          <w:b/>
        </w:rPr>
      </w:pPr>
      <w:r w:rsidRPr="00B92AD0">
        <w:rPr>
          <w:b/>
        </w:rPr>
        <w:t xml:space="preserve"> Summary</w:t>
      </w:r>
    </w:p>
    <w:p w:rsidR="00FF2AAA" w:rsidRDefault="00FF2AAA" w:rsidP="00FF2AAA">
      <w:pPr>
        <w:ind w:firstLine="720"/>
      </w:pPr>
      <w:r>
        <w:t>Sally resided in a secure neighborhood where she did not communicate with strangers and spent most of her time indoors. She never wanted to become a victim of the crime and always parked her car in a safe place whenever she went shopping. Sally was a widow at age 50 but had a good job that made her financially stable. She spent most of her time alone, but her children would visit once in a while, and she also took part in a local single group at her church. Sally got faced with loneliness and unhappiness. She accessed the online dating sites to check for a man whom she could date. Sally met Harry, who had separated from his wife on the online platform. Harry wanted a companion as well as a romantic partner. They e-mailed each other for two weeks that made Sally call Harry where she discovered they shared so much. Harry wanted to visit Sally but lacked money for traveling and was still affected by the divorce. He tried fixing the car; his wife left him, but it required specific repair work. Sally sent Harry $3,000 to cater to car repair expenses and allow them to meet. Harry never contacted Sally again after receiving the money.</w:t>
      </w:r>
    </w:p>
    <w:p w:rsidR="00FF2AAA" w:rsidRPr="00B92AD0" w:rsidRDefault="00FF2AAA" w:rsidP="00FF2AAA">
      <w:pPr>
        <w:ind w:firstLine="720"/>
        <w:rPr>
          <w:b/>
        </w:rPr>
      </w:pPr>
      <w:r w:rsidRPr="00B92AD0">
        <w:rPr>
          <w:b/>
        </w:rPr>
        <w:t>Risk Factors Present</w:t>
      </w:r>
    </w:p>
    <w:p w:rsidR="00FF2AAA" w:rsidRDefault="00FF2AAA" w:rsidP="00FF2AAA">
      <w:pPr>
        <w:ind w:firstLine="720"/>
      </w:pPr>
      <w:r>
        <w:t>Sally became a victim of abuse by getting lied about and conned $3,000 by Harry due to risk factors such as acute and personality disorder problems. Sally never used to talk to people and always spent most of the time alone</w:t>
      </w:r>
      <w:r w:rsidRPr="00B92AD0">
        <w:rPr>
          <w:szCs w:val="24"/>
        </w:rPr>
        <w:t xml:space="preserve"> </w:t>
      </w:r>
      <w:r>
        <w:rPr>
          <w:szCs w:val="24"/>
        </w:rPr>
        <w:t>(Monahan, 2017)</w:t>
      </w:r>
      <w:r>
        <w:t xml:space="preserve">. Such kind of activities made her feel alienated from people with somebody like Harry taking advantage of her. Sally became a widow at age 50, leading to her becoming very lonely without a companion and romantic person in her life. She got influenced by her condition to search for a man who would ensure her love life is </w:t>
      </w:r>
      <w:r>
        <w:lastRenderedPageBreak/>
        <w:t>thrilled. Besides, Sally lived alone and missed seeing her kids, who resided in other places. Loneliness is a bad condition that makes an individual easily accessible to the effects of conning and other criminal activities.</w:t>
      </w:r>
    </w:p>
    <w:p w:rsidR="00FF2AAA" w:rsidRPr="00B92AD0" w:rsidRDefault="00FF2AAA" w:rsidP="00FF2AAA">
      <w:pPr>
        <w:ind w:firstLine="720"/>
        <w:rPr>
          <w:b/>
        </w:rPr>
      </w:pPr>
      <w:r w:rsidRPr="00B92AD0">
        <w:rPr>
          <w:b/>
        </w:rPr>
        <w:t>Risk factors that compel individuals to engage in criminal behavior</w:t>
      </w:r>
    </w:p>
    <w:p w:rsidR="00FF2AAA" w:rsidRDefault="00FF2AAA" w:rsidP="00FF2AAA">
      <w:pPr>
        <w:ind w:firstLine="720"/>
      </w:pPr>
      <w:r>
        <w:t>The ability of a person to access weapons such as machete and guns makes one keep carrying out illegal activities. Obtaining weapons like guns compel an individual to engage in terrorizing other people and cause the body harm</w:t>
      </w:r>
      <w:r w:rsidR="00016425">
        <w:t xml:space="preserve"> </w:t>
      </w:r>
      <w:bookmarkStart w:id="0" w:name="_GoBack"/>
      <w:bookmarkEnd w:id="0"/>
      <w:r w:rsidR="00016425">
        <w:rPr>
          <w:szCs w:val="24"/>
        </w:rPr>
        <w:t>(Monahan, 2017)</w:t>
      </w:r>
      <w:r>
        <w:t>. Also, stalking behaviors may make a person continue performing criminal activities. Stalkers always tend to determine the next move of their colleagues and would come up with methodologies of attacking the victim. Besides, the illegal use of illegal substances makes a person abnormal and engages in criminal offenses. People who use drugs get the urge to continue practicing criminal offenses at all times. Abuse of drugs compels most people to cause disturbance and terrorize people within society.</w:t>
      </w:r>
    </w:p>
    <w:p w:rsidR="00FF2AAA" w:rsidRPr="00B92AD0" w:rsidRDefault="00FF2AAA" w:rsidP="00FF2AAA">
      <w:pPr>
        <w:ind w:firstLine="720"/>
        <w:rPr>
          <w:b/>
        </w:rPr>
      </w:pPr>
      <w:r w:rsidRPr="00B92AD0">
        <w:rPr>
          <w:b/>
        </w:rPr>
        <w:t>Factors that facilitate continued victimization</w:t>
      </w:r>
    </w:p>
    <w:p w:rsidR="00FF2AAA" w:rsidRDefault="00FF2AAA" w:rsidP="00FF2AAA">
      <w:pPr>
        <w:ind w:firstLine="720"/>
      </w:pPr>
      <w:r>
        <w:t>Being a female, young age, and getting less educated are the main processes that facilitate victimization. Being a female is a factor that leads most women to get attacked by robbers or thugs. Females are rendered weak and lack the capability of fighting back during an attack hence making most of the victims of the aggression. The existence of young people within society has led to continued victimization. Young people cannot determine the system that can get used to fighting robbers who attack people</w:t>
      </w:r>
      <w:r w:rsidRPr="00B92AD0">
        <w:rPr>
          <w:szCs w:val="24"/>
        </w:rPr>
        <w:t xml:space="preserve"> </w:t>
      </w:r>
      <w:r>
        <w:rPr>
          <w:szCs w:val="24"/>
        </w:rPr>
        <w:t>(</w:t>
      </w:r>
      <w:proofErr w:type="spellStart"/>
      <w:r>
        <w:rPr>
          <w:szCs w:val="24"/>
        </w:rPr>
        <w:t>Ousey</w:t>
      </w:r>
      <w:proofErr w:type="spellEnd"/>
      <w:r>
        <w:rPr>
          <w:szCs w:val="24"/>
        </w:rPr>
        <w:t xml:space="preserve">, </w:t>
      </w:r>
      <w:r w:rsidRPr="00B92AD0">
        <w:rPr>
          <w:szCs w:val="24"/>
        </w:rPr>
        <w:t>Wilc</w:t>
      </w:r>
      <w:r>
        <w:rPr>
          <w:szCs w:val="24"/>
        </w:rPr>
        <w:t xml:space="preserve">ox &amp; </w:t>
      </w:r>
      <w:proofErr w:type="spellStart"/>
      <w:r>
        <w:rPr>
          <w:szCs w:val="24"/>
        </w:rPr>
        <w:t>Schreck</w:t>
      </w:r>
      <w:proofErr w:type="spellEnd"/>
      <w:r>
        <w:rPr>
          <w:szCs w:val="24"/>
        </w:rPr>
        <w:t>, 2015)</w:t>
      </w:r>
      <w:r>
        <w:t xml:space="preserve">. Young ages are vulnerable to attacks carried out by thieves within a region. Young people can face emotional and physical harm due to their vulnerability that prevents them from tackling any form of assault. Besides, getting a low education makes most people become victims of violence. Less education </w:t>
      </w:r>
      <w:r>
        <w:lastRenderedPageBreak/>
        <w:t>limits the process of getting smart to get misled and robbed of personal properties. Victimization of the less educated people tends to cause significant harm in their psychological and emotional lives.</w:t>
      </w:r>
    </w:p>
    <w:p w:rsidR="00FF2AAA" w:rsidRPr="00B92AD0" w:rsidRDefault="00FF2AAA" w:rsidP="00FF2AAA">
      <w:pPr>
        <w:ind w:firstLine="720"/>
        <w:rPr>
          <w:b/>
        </w:rPr>
      </w:pPr>
      <w:r w:rsidRPr="00B92AD0">
        <w:rPr>
          <w:b/>
        </w:rPr>
        <w:t>Correlation between risk factors and crime</w:t>
      </w:r>
    </w:p>
    <w:p w:rsidR="00FF2AAA" w:rsidRDefault="00FF2AAA" w:rsidP="00FF2AAA">
      <w:pPr>
        <w:ind w:firstLine="720"/>
      </w:pPr>
      <w:r>
        <w:t>There is a correlation that occurs between risk factors and the type of crimes that takes place within an environment. Risk factors tend to influence people to indulge in various criminal activities. Risk factors like accessing weapons and taking drugs compel most people to engage in carrying out criminal offenses. Most criminal offenses get promoted amongst people due to risk factors that exist within the society</w:t>
      </w:r>
      <w:r w:rsidRPr="00B92AD0">
        <w:rPr>
          <w:szCs w:val="24"/>
        </w:rPr>
        <w:t xml:space="preserve"> </w:t>
      </w:r>
      <w:r>
        <w:rPr>
          <w:szCs w:val="24"/>
        </w:rPr>
        <w:t>(</w:t>
      </w:r>
      <w:proofErr w:type="spellStart"/>
      <w:r>
        <w:rPr>
          <w:szCs w:val="24"/>
        </w:rPr>
        <w:t>Wikström</w:t>
      </w:r>
      <w:proofErr w:type="spellEnd"/>
      <w:r>
        <w:rPr>
          <w:szCs w:val="24"/>
        </w:rPr>
        <w:t xml:space="preserve"> &amp; </w:t>
      </w:r>
      <w:proofErr w:type="spellStart"/>
      <w:r>
        <w:rPr>
          <w:szCs w:val="24"/>
        </w:rPr>
        <w:t>Treiber</w:t>
      </w:r>
      <w:proofErr w:type="spellEnd"/>
      <w:r>
        <w:rPr>
          <w:szCs w:val="24"/>
        </w:rPr>
        <w:t>, 2017)</w:t>
      </w:r>
      <w:r>
        <w:t>. Most of the offenders have the problems of psychosis, the use of weapons, and stalking behaviors that promote criminal offenses. Sally’s ability to become a victim is at seven because she has suffered loneliness and conning from Harry. Such frustrations would make her desperate and vulnerable to criminals.</w:t>
      </w:r>
    </w:p>
    <w:p w:rsidR="00FF2AAA" w:rsidRDefault="00FF2AAA" w:rsidP="00FF2AAA">
      <w:pPr>
        <w:ind w:firstLine="720"/>
      </w:pPr>
      <w:r>
        <w:t>In conclusion, the processes of mitigating criminal activities include reducing the effects of risk factors in the community. People should get taught on how to take part in performing normal operations that do not pose a risk of criminal activities. The reduction of criminal risk activities is vital in promoting a better process of solving offenses without difficulties.</w:t>
      </w:r>
    </w:p>
    <w:p w:rsidR="00FF2AAA" w:rsidRDefault="00FF2AAA" w:rsidP="00FF2AAA">
      <w:pPr>
        <w:ind w:firstLine="720"/>
      </w:pPr>
    </w:p>
    <w:p w:rsidR="00FF2AAA" w:rsidRDefault="00FF2AAA" w:rsidP="00FF2AAA">
      <w:pPr>
        <w:ind w:firstLine="720"/>
      </w:pPr>
    </w:p>
    <w:p w:rsidR="00FF2AAA" w:rsidRDefault="00FF2AAA" w:rsidP="00FF2AAA">
      <w:pPr>
        <w:ind w:firstLine="720"/>
      </w:pPr>
    </w:p>
    <w:p w:rsidR="00FF2AAA" w:rsidRDefault="00FF2AAA" w:rsidP="00FF2AAA">
      <w:pPr>
        <w:ind w:firstLine="720"/>
      </w:pPr>
    </w:p>
    <w:p w:rsidR="00FF2AAA" w:rsidRDefault="00FF2AAA" w:rsidP="00FF2AAA">
      <w:pPr>
        <w:ind w:firstLine="720"/>
      </w:pPr>
    </w:p>
    <w:p w:rsidR="00FF2AAA" w:rsidRPr="00646387" w:rsidRDefault="00FF2AAA" w:rsidP="00FF2AAA">
      <w:pPr>
        <w:ind w:firstLine="720"/>
        <w:jc w:val="center"/>
      </w:pPr>
      <w:r>
        <w:lastRenderedPageBreak/>
        <w:t>References</w:t>
      </w:r>
    </w:p>
    <w:p w:rsidR="00FF2AAA" w:rsidRPr="00B92AD0" w:rsidRDefault="00FF2AAA" w:rsidP="00FF2AAA">
      <w:pPr>
        <w:spacing w:after="0"/>
        <w:ind w:left="284" w:hanging="284"/>
        <w:rPr>
          <w:szCs w:val="24"/>
        </w:rPr>
      </w:pPr>
      <w:r w:rsidRPr="00B92AD0">
        <w:rPr>
          <w:szCs w:val="24"/>
        </w:rPr>
        <w:t xml:space="preserve">Monahan, J. (2017). The individual risk assessment of terrorism: Recent developments. </w:t>
      </w:r>
      <w:proofErr w:type="gramStart"/>
      <w:r w:rsidRPr="00B92AD0">
        <w:rPr>
          <w:i/>
          <w:iCs/>
          <w:szCs w:val="24"/>
        </w:rPr>
        <w:t>The handbook of the criminology of terrorism</w:t>
      </w:r>
      <w:r w:rsidRPr="00B92AD0">
        <w:rPr>
          <w:szCs w:val="24"/>
        </w:rPr>
        <w:t>, 520-534.</w:t>
      </w:r>
      <w:proofErr w:type="gramEnd"/>
    </w:p>
    <w:p w:rsidR="00FF2AAA" w:rsidRPr="00B92AD0" w:rsidRDefault="00FF2AAA" w:rsidP="00FF2AAA">
      <w:pPr>
        <w:spacing w:after="0"/>
        <w:ind w:left="284" w:hanging="284"/>
        <w:rPr>
          <w:szCs w:val="24"/>
        </w:rPr>
      </w:pPr>
      <w:proofErr w:type="spellStart"/>
      <w:proofErr w:type="gramStart"/>
      <w:r w:rsidRPr="00B92AD0">
        <w:rPr>
          <w:szCs w:val="24"/>
        </w:rPr>
        <w:t>Ousey</w:t>
      </w:r>
      <w:proofErr w:type="spellEnd"/>
      <w:r w:rsidRPr="00B92AD0">
        <w:rPr>
          <w:szCs w:val="24"/>
        </w:rPr>
        <w:t xml:space="preserve">, G. C., Wilcox, P., &amp; </w:t>
      </w:r>
      <w:proofErr w:type="spellStart"/>
      <w:r w:rsidRPr="00B92AD0">
        <w:rPr>
          <w:szCs w:val="24"/>
        </w:rPr>
        <w:t>Schreck</w:t>
      </w:r>
      <w:proofErr w:type="spellEnd"/>
      <w:r w:rsidRPr="00B92AD0">
        <w:rPr>
          <w:szCs w:val="24"/>
        </w:rPr>
        <w:t>, C. J. (2015).</w:t>
      </w:r>
      <w:proofErr w:type="gramEnd"/>
      <w:r w:rsidRPr="00B92AD0">
        <w:rPr>
          <w:szCs w:val="24"/>
        </w:rPr>
        <w:t xml:space="preserve"> Violent victimization, confluence of risks and the nature of criminal behavior: Testing main and interactive effects from Agnew’s extension of General Strain Theory. </w:t>
      </w:r>
      <w:r w:rsidRPr="00B92AD0">
        <w:rPr>
          <w:i/>
          <w:iCs/>
          <w:szCs w:val="24"/>
        </w:rPr>
        <w:t>Journal of Criminal Justice</w:t>
      </w:r>
      <w:r w:rsidRPr="00B92AD0">
        <w:rPr>
          <w:szCs w:val="24"/>
        </w:rPr>
        <w:t xml:space="preserve">, </w:t>
      </w:r>
      <w:r w:rsidRPr="00B92AD0">
        <w:rPr>
          <w:i/>
          <w:iCs/>
          <w:szCs w:val="24"/>
        </w:rPr>
        <w:t>43</w:t>
      </w:r>
      <w:r w:rsidRPr="00B92AD0">
        <w:rPr>
          <w:szCs w:val="24"/>
        </w:rPr>
        <w:t>(2), 164-173.</w:t>
      </w:r>
    </w:p>
    <w:p w:rsidR="00FF2AAA" w:rsidRPr="00B92AD0" w:rsidRDefault="00FF2AAA" w:rsidP="00FF2AAA">
      <w:pPr>
        <w:spacing w:after="0"/>
        <w:ind w:left="284" w:hanging="284"/>
        <w:rPr>
          <w:szCs w:val="24"/>
        </w:rPr>
      </w:pPr>
      <w:proofErr w:type="spellStart"/>
      <w:proofErr w:type="gramStart"/>
      <w:r w:rsidRPr="00B92AD0">
        <w:rPr>
          <w:szCs w:val="24"/>
        </w:rPr>
        <w:t>Wikström</w:t>
      </w:r>
      <w:proofErr w:type="spellEnd"/>
      <w:r w:rsidRPr="00B92AD0">
        <w:rPr>
          <w:szCs w:val="24"/>
        </w:rPr>
        <w:t xml:space="preserve">, P. O. H., &amp; </w:t>
      </w:r>
      <w:proofErr w:type="spellStart"/>
      <w:r w:rsidRPr="00B92AD0">
        <w:rPr>
          <w:szCs w:val="24"/>
        </w:rPr>
        <w:t>Treiber</w:t>
      </w:r>
      <w:proofErr w:type="spellEnd"/>
      <w:r w:rsidRPr="00B92AD0">
        <w:rPr>
          <w:szCs w:val="24"/>
        </w:rPr>
        <w:t>, K. (2017).</w:t>
      </w:r>
      <w:proofErr w:type="gramEnd"/>
      <w:r w:rsidRPr="00B92AD0">
        <w:rPr>
          <w:szCs w:val="24"/>
        </w:rPr>
        <w:t xml:space="preserve"> </w:t>
      </w:r>
      <w:proofErr w:type="gramStart"/>
      <w:r w:rsidRPr="00B92AD0">
        <w:rPr>
          <w:szCs w:val="24"/>
        </w:rPr>
        <w:t>Beyond risk factors: An analytical approach to crime prevention.</w:t>
      </w:r>
      <w:proofErr w:type="gramEnd"/>
      <w:r w:rsidRPr="00B92AD0">
        <w:rPr>
          <w:szCs w:val="24"/>
        </w:rPr>
        <w:t xml:space="preserve"> </w:t>
      </w:r>
      <w:proofErr w:type="gramStart"/>
      <w:r w:rsidRPr="00B92AD0">
        <w:rPr>
          <w:szCs w:val="24"/>
        </w:rPr>
        <w:t xml:space="preserve">In </w:t>
      </w:r>
      <w:r w:rsidRPr="00B92AD0">
        <w:rPr>
          <w:i/>
          <w:iCs/>
          <w:szCs w:val="24"/>
        </w:rPr>
        <w:t>Preventing crime and violence</w:t>
      </w:r>
      <w:r w:rsidRPr="00B92AD0">
        <w:rPr>
          <w:szCs w:val="24"/>
        </w:rPr>
        <w:t xml:space="preserve"> (pp. 73-87).</w:t>
      </w:r>
      <w:proofErr w:type="gramEnd"/>
      <w:r w:rsidRPr="00B92AD0">
        <w:rPr>
          <w:szCs w:val="24"/>
        </w:rPr>
        <w:t xml:space="preserve"> </w:t>
      </w:r>
      <w:proofErr w:type="gramStart"/>
      <w:r w:rsidRPr="00B92AD0">
        <w:rPr>
          <w:szCs w:val="24"/>
        </w:rPr>
        <w:t>Springer, Cham.</w:t>
      </w:r>
      <w:proofErr w:type="gramEnd"/>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26C" w:rsidRDefault="0018026C" w:rsidP="00790ECD">
      <w:pPr>
        <w:spacing w:after="0" w:line="240" w:lineRule="auto"/>
      </w:pPr>
      <w:r>
        <w:separator/>
      </w:r>
    </w:p>
  </w:endnote>
  <w:endnote w:type="continuationSeparator" w:id="0">
    <w:p w:rsidR="0018026C" w:rsidRDefault="0018026C"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26C" w:rsidRDefault="0018026C" w:rsidP="00790ECD">
      <w:pPr>
        <w:spacing w:after="0" w:line="240" w:lineRule="auto"/>
      </w:pPr>
      <w:r>
        <w:separator/>
      </w:r>
    </w:p>
  </w:footnote>
  <w:footnote w:type="continuationSeparator" w:id="0">
    <w:p w:rsidR="0018026C" w:rsidRDefault="0018026C"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C488C">
        <w:pPr>
          <w:pStyle w:val="Header"/>
          <w:jc w:val="right"/>
        </w:pPr>
        <w:r>
          <w:t>RISK FACTORS</w:t>
        </w:r>
        <w:r w:rsidR="003A2F85">
          <w:tab/>
        </w:r>
        <w:r w:rsidR="003A2F85">
          <w:tab/>
        </w:r>
        <w:r w:rsidR="00052DA2">
          <w:fldChar w:fldCharType="begin"/>
        </w:r>
        <w:r w:rsidR="00052DA2">
          <w:instrText xml:space="preserve"> PAGE   \* MERGEFORMAT </w:instrText>
        </w:r>
        <w:r w:rsidR="00052DA2">
          <w:fldChar w:fldCharType="separate"/>
        </w:r>
        <w:r w:rsidR="00016425">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5C488C">
      <w:t xml:space="preserve">g Head: </w:t>
    </w:r>
    <w:r w:rsidR="00D5124F">
      <w:t xml:space="preserve"> </w:t>
    </w:r>
    <w:r w:rsidR="005C488C">
      <w:t>RISK FACTORS</w:t>
    </w:r>
    <w:r w:rsidR="00D5124F">
      <w:t xml:space="preserve">                                                                                           </w:t>
    </w:r>
    <w:r w:rsidR="00644DC6">
      <w:t xml:space="preserve"> </w:t>
    </w:r>
    <w:r w:rsidR="005C488C">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16425"/>
    <w:rsid w:val="00026950"/>
    <w:rsid w:val="00052DA2"/>
    <w:rsid w:val="000707E8"/>
    <w:rsid w:val="00073E5E"/>
    <w:rsid w:val="000A49F2"/>
    <w:rsid w:val="000F132F"/>
    <w:rsid w:val="000F7DEE"/>
    <w:rsid w:val="00104BB6"/>
    <w:rsid w:val="00122D71"/>
    <w:rsid w:val="001621C5"/>
    <w:rsid w:val="00175783"/>
    <w:rsid w:val="0018026C"/>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C488C"/>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 w:val="00FF2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8ABE0-9F6E-4FAB-B89B-115346BC6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5</Pages>
  <Words>850</Words>
  <Characters>4846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2019-12-14T12:28:00Z</dcterms:modified>
</cp:coreProperties>
</file>